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7CE" w:rsidRDefault="003257CE" w:rsidP="003257CE">
      <w:pPr>
        <w:pStyle w:val="Heading1"/>
        <w:jc w:val="left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  <w:u w:val="single"/>
        </w:rPr>
        <w:t>Annexure-‘B’</w:t>
      </w:r>
    </w:p>
    <w:p w:rsidR="003257CE" w:rsidRDefault="003257CE" w:rsidP="003257CE"/>
    <w:p w:rsidR="003257CE" w:rsidRDefault="003257CE" w:rsidP="003257CE">
      <w:pPr>
        <w:pStyle w:val="Heading1"/>
        <w:rPr>
          <w:rFonts w:ascii="Verdana" w:hAnsi="Verdana"/>
          <w:sz w:val="26"/>
          <w:szCs w:val="16"/>
        </w:rPr>
      </w:pPr>
      <w:r>
        <w:rPr>
          <w:rFonts w:ascii="Verdana" w:hAnsi="Verdana"/>
          <w:sz w:val="26"/>
          <w:szCs w:val="16"/>
        </w:rPr>
        <w:t>NTPC-SAIL POWER COMPANY LIMITED</w:t>
      </w:r>
    </w:p>
    <w:p w:rsidR="003257CE" w:rsidRDefault="003257CE" w:rsidP="003257CE">
      <w:pPr>
        <w:pStyle w:val="PlainText"/>
        <w:jc w:val="center"/>
        <w:rPr>
          <w:rFonts w:ascii="Verdana" w:eastAsia="MS Mincho" w:hAnsi="Verdana"/>
          <w:b/>
          <w:bCs/>
          <w:i/>
          <w:iCs/>
          <w:sz w:val="16"/>
          <w:szCs w:val="16"/>
        </w:rPr>
      </w:pPr>
      <w:r>
        <w:rPr>
          <w:rFonts w:ascii="Verdana" w:eastAsia="MS Mincho" w:hAnsi="Verdana"/>
          <w:b/>
          <w:bCs/>
          <w:i/>
          <w:iCs/>
          <w:sz w:val="16"/>
          <w:szCs w:val="16"/>
        </w:rPr>
        <w:t>(A Joint Venture of NTPC &amp; SAIL)</w:t>
      </w:r>
    </w:p>
    <w:p w:rsidR="003257CE" w:rsidRDefault="003257CE" w:rsidP="003257CE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proofErr w:type="gramStart"/>
      <w:r>
        <w:rPr>
          <w:rFonts w:ascii="Verdana" w:eastAsia="MS Mincho" w:hAnsi="Verdana"/>
          <w:b/>
          <w:bCs/>
          <w:sz w:val="16"/>
          <w:szCs w:val="16"/>
        </w:rPr>
        <w:t>BHILAI,PO</w:t>
      </w:r>
      <w:proofErr w:type="gramEnd"/>
      <w:r>
        <w:rPr>
          <w:rFonts w:ascii="Verdana" w:eastAsia="MS Mincho" w:hAnsi="Verdana"/>
          <w:b/>
          <w:bCs/>
          <w:sz w:val="16"/>
          <w:szCs w:val="16"/>
        </w:rPr>
        <w:t xml:space="preserve">: </w:t>
      </w:r>
      <w:proofErr w:type="spellStart"/>
      <w:r>
        <w:rPr>
          <w:rFonts w:ascii="Verdana" w:eastAsia="MS Mincho" w:hAnsi="Verdana"/>
          <w:b/>
          <w:bCs/>
          <w:sz w:val="16"/>
          <w:szCs w:val="16"/>
        </w:rPr>
        <w:t>Bhilai</w:t>
      </w:r>
      <w:proofErr w:type="spellEnd"/>
      <w:r>
        <w:rPr>
          <w:rFonts w:ascii="Verdana" w:eastAsia="MS Mincho" w:hAnsi="Verdana"/>
          <w:b/>
          <w:bCs/>
          <w:sz w:val="16"/>
          <w:szCs w:val="16"/>
        </w:rPr>
        <w:t xml:space="preserve"> (East)</w:t>
      </w:r>
    </w:p>
    <w:p w:rsidR="003257CE" w:rsidRDefault="003257CE" w:rsidP="003257CE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 xml:space="preserve">Near </w:t>
      </w:r>
      <w:proofErr w:type="spellStart"/>
      <w:r>
        <w:rPr>
          <w:rFonts w:ascii="Verdana" w:eastAsia="MS Mincho" w:hAnsi="Verdana"/>
          <w:b/>
          <w:bCs/>
          <w:sz w:val="16"/>
          <w:szCs w:val="16"/>
        </w:rPr>
        <w:t>Purena</w:t>
      </w:r>
      <w:proofErr w:type="spellEnd"/>
      <w:r>
        <w:rPr>
          <w:rFonts w:ascii="Verdana" w:eastAsia="MS Mincho" w:hAnsi="Verdana"/>
          <w:b/>
          <w:bCs/>
          <w:sz w:val="16"/>
          <w:szCs w:val="16"/>
        </w:rPr>
        <w:t xml:space="preserve"> Village, Durg-490021,</w:t>
      </w:r>
    </w:p>
    <w:p w:rsidR="003257CE" w:rsidRDefault="003257CE" w:rsidP="003257CE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Ph. 9437492490/9425293586/9425293655/9434039156</w:t>
      </w:r>
    </w:p>
    <w:p w:rsidR="003257CE" w:rsidRDefault="003257CE" w:rsidP="003257CE">
      <w:pPr>
        <w:pStyle w:val="PlainText"/>
        <w:jc w:val="center"/>
        <w:rPr>
          <w:rFonts w:ascii="Verdana" w:eastAsia="MS Mincho" w:hAnsi="Verdana"/>
          <w:b/>
          <w:bCs/>
          <w:sz w:val="16"/>
          <w:szCs w:val="16"/>
        </w:rPr>
      </w:pPr>
      <w:r>
        <w:rPr>
          <w:rFonts w:ascii="Verdana" w:eastAsia="MS Mincho" w:hAnsi="Verdana"/>
          <w:b/>
          <w:bCs/>
          <w:sz w:val="16"/>
          <w:szCs w:val="16"/>
        </w:rPr>
        <w:t>(Contract &amp; Materials Department)</w:t>
      </w:r>
    </w:p>
    <w:p w:rsidR="003257CE" w:rsidRDefault="003257CE" w:rsidP="003257CE">
      <w:pPr>
        <w:pStyle w:val="PlainText"/>
        <w:jc w:val="center"/>
        <w:rPr>
          <w:rFonts w:ascii="Verdana" w:eastAsia="MS Mincho" w:hAnsi="Verdana"/>
          <w:b/>
          <w:sz w:val="16"/>
          <w:szCs w:val="16"/>
        </w:rPr>
      </w:pPr>
    </w:p>
    <w:p w:rsidR="003257CE" w:rsidRDefault="007568D1" w:rsidP="003257CE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Corrigendum No.1</w:t>
      </w:r>
      <w:r w:rsidR="003257CE">
        <w:rPr>
          <w:rFonts w:ascii="Verdana" w:hAnsi="Verdana"/>
          <w:b/>
          <w:sz w:val="20"/>
          <w:szCs w:val="20"/>
          <w:u w:val="single"/>
        </w:rPr>
        <w:t xml:space="preserve"> to NIT NO.</w:t>
      </w:r>
      <w:r>
        <w:rPr>
          <w:rFonts w:ascii="Cambria" w:hAnsi="Cambria" w:cs="Arial"/>
          <w:b/>
          <w:spacing w:val="4"/>
          <w:u w:val="single"/>
        </w:rPr>
        <w:t xml:space="preserve"> 0230/SSC/OT/16</w:t>
      </w:r>
      <w:r w:rsidR="003257CE">
        <w:rPr>
          <w:rFonts w:ascii="Cambria" w:hAnsi="Cambria" w:cs="Arial"/>
          <w:b/>
          <w:spacing w:val="4"/>
          <w:u w:val="single"/>
        </w:rPr>
        <w:t>/2019-20/</w:t>
      </w:r>
      <w:proofErr w:type="gramStart"/>
      <w:r w:rsidR="003257CE">
        <w:rPr>
          <w:rFonts w:ascii="Cambria" w:hAnsi="Cambria" w:cs="Arial"/>
          <w:b/>
          <w:spacing w:val="4"/>
          <w:u w:val="single"/>
        </w:rPr>
        <w:t>2800004</w:t>
      </w:r>
      <w:r>
        <w:rPr>
          <w:rFonts w:ascii="Cambria" w:hAnsi="Cambria" w:cs="Arial"/>
          <w:b/>
          <w:spacing w:val="4"/>
          <w:u w:val="single"/>
        </w:rPr>
        <w:t>774</w:t>
      </w:r>
      <w:r w:rsidR="003257CE">
        <w:rPr>
          <w:rFonts w:ascii="Verdana" w:hAnsi="Verdana"/>
          <w:b/>
          <w:sz w:val="20"/>
          <w:szCs w:val="20"/>
        </w:rPr>
        <w:t>,</w:t>
      </w:r>
      <w:r>
        <w:rPr>
          <w:rFonts w:ascii="Verdana" w:hAnsi="Verdana"/>
          <w:b/>
          <w:sz w:val="20"/>
          <w:szCs w:val="20"/>
          <w:u w:val="single"/>
        </w:rPr>
        <w:t>Dated</w:t>
      </w:r>
      <w:proofErr w:type="gramEnd"/>
      <w:r>
        <w:rPr>
          <w:rFonts w:ascii="Verdana" w:hAnsi="Verdana"/>
          <w:b/>
          <w:sz w:val="20"/>
          <w:szCs w:val="20"/>
          <w:u w:val="single"/>
        </w:rPr>
        <w:t>.04.04</w:t>
      </w:r>
      <w:r w:rsidR="003257CE">
        <w:rPr>
          <w:rFonts w:ascii="Verdana" w:hAnsi="Verdana"/>
          <w:b/>
          <w:sz w:val="20"/>
          <w:szCs w:val="20"/>
          <w:u w:val="single"/>
        </w:rPr>
        <w:t>.2020</w:t>
      </w:r>
    </w:p>
    <w:p w:rsidR="003257CE" w:rsidRDefault="003257CE" w:rsidP="003257CE">
      <w:pPr>
        <w:ind w:left="7200" w:firstLine="27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Dt.25.04.2020.</w:t>
      </w:r>
    </w:p>
    <w:p w:rsidR="003257CE" w:rsidRDefault="003257CE" w:rsidP="003257CE">
      <w:pPr>
        <w:ind w:right="450"/>
        <w:jc w:val="both"/>
      </w:pPr>
      <w:r>
        <w:rPr>
          <w:rFonts w:ascii="Verdana" w:hAnsi="Verdana"/>
          <w:sz w:val="20"/>
          <w:szCs w:val="20"/>
        </w:rPr>
        <w:t xml:space="preserve">Bidder’s attention is drawn to notice inviting tender (NIT) NO. for the following package at NSPCL, BHILAI. </w:t>
      </w:r>
      <w:r>
        <w:rPr>
          <w:rFonts w:ascii="Verdana" w:hAnsi="Verdana"/>
          <w:b/>
          <w:sz w:val="20"/>
          <w:szCs w:val="20"/>
        </w:rPr>
        <w:t>The date of CLOSE DATE OF SALE OF BIDDING DOCUMENT &amp; TECHNCIAL BOD is hereby revised as mentioned below:</w:t>
      </w:r>
    </w:p>
    <w:tbl>
      <w:tblPr>
        <w:tblStyle w:val="TableGrid"/>
        <w:tblW w:w="14670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2360"/>
        <w:gridCol w:w="992"/>
        <w:gridCol w:w="1810"/>
        <w:gridCol w:w="1849"/>
        <w:gridCol w:w="1277"/>
        <w:gridCol w:w="986"/>
        <w:gridCol w:w="857"/>
        <w:gridCol w:w="1276"/>
        <w:gridCol w:w="1277"/>
        <w:gridCol w:w="1986"/>
      </w:tblGrid>
      <w:tr w:rsidR="003257CE" w:rsidTr="003257CE">
        <w:trPr>
          <w:trHeight w:val="574"/>
        </w:trPr>
        <w:tc>
          <w:tcPr>
            <w:tcW w:w="2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hideMark/>
          </w:tcPr>
          <w:p w:rsidR="003257CE" w:rsidRDefault="003257CE">
            <w:pPr>
              <w:spacing w:after="0" w:line="24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Download Icon</w:t>
            </w:r>
          </w:p>
          <w:p w:rsidR="003257CE" w:rsidRDefault="003257CE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(For downloading Detailed NIT/NIEA/NIEOI/</w:t>
            </w:r>
          </w:p>
          <w:p w:rsidR="003257CE" w:rsidRDefault="003257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18"/>
              </w:rPr>
              <w:t xml:space="preserve">Corrigendum </w:t>
            </w:r>
            <w:proofErr w:type="spellStart"/>
            <w:r>
              <w:rPr>
                <w:b/>
                <w:sz w:val="18"/>
              </w:rPr>
              <w:t>etc</w:t>
            </w:r>
            <w:proofErr w:type="spellEnd"/>
            <w:r>
              <w:rPr>
                <w:b/>
                <w:sz w:val="18"/>
              </w:rPr>
              <w:t>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Package No.</w:t>
            </w:r>
          </w:p>
        </w:tc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Name of Package</w:t>
            </w:r>
          </w:p>
        </w:tc>
        <w:tc>
          <w:tcPr>
            <w:tcW w:w="3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IFB/NIT/NIEA/NIEOI</w:t>
            </w:r>
          </w:p>
        </w:tc>
        <w:tc>
          <w:tcPr>
            <w:tcW w:w="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Notice Type</w:t>
            </w:r>
          </w:p>
        </w:tc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:rsidR="003257CE" w:rsidRDefault="003257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Type of Bidding (DCB/ ICB)</w:t>
            </w:r>
          </w:p>
          <w:p w:rsidR="003257CE" w:rsidRDefault="003257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Bidding Document  Sale Period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Schedule  Tech Bid Opening Date  (Revised)</w:t>
            </w:r>
          </w:p>
        </w:tc>
      </w:tr>
      <w:tr w:rsidR="003257CE" w:rsidTr="003257CE">
        <w:trPr>
          <w:trHeight w:val="694"/>
        </w:trPr>
        <w:tc>
          <w:tcPr>
            <w:tcW w:w="2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3257CE">
            <w:pPr>
              <w:spacing w:after="0" w:line="240" w:lineRule="auto"/>
              <w:rPr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3257CE">
            <w:pPr>
              <w:spacing w:after="0" w:line="240" w:lineRule="auto"/>
              <w:rPr>
                <w:b/>
              </w:rPr>
            </w:pPr>
          </w:p>
        </w:tc>
        <w:tc>
          <w:tcPr>
            <w:tcW w:w="18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3257CE">
            <w:pPr>
              <w:spacing w:after="0" w:line="240" w:lineRule="auto"/>
              <w:rPr>
                <w:b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Ref 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3257CE">
            <w:pPr>
              <w:spacing w:after="0" w:line="240" w:lineRule="auto"/>
              <w:rPr>
                <w:b/>
              </w:rPr>
            </w:pPr>
          </w:p>
        </w:tc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3257CE">
            <w:pPr>
              <w:spacing w:after="0" w:line="240" w:lineRule="auto"/>
              <w:rPr>
                <w:b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Close Date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3257CE">
            <w:pPr>
              <w:spacing w:after="0" w:line="240" w:lineRule="auto"/>
              <w:rPr>
                <w:b/>
              </w:rPr>
            </w:pPr>
          </w:p>
        </w:tc>
      </w:tr>
      <w:tr w:rsidR="003257CE" w:rsidTr="003257CE">
        <w:trPr>
          <w:trHeight w:val="1986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</w:pPr>
            <w:r>
              <w:rPr>
                <w:noProof/>
                <w:lang w:eastAsia="en-IN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74930</wp:posOffset>
                      </wp:positionV>
                      <wp:extent cx="1329690" cy="1019175"/>
                      <wp:effectExtent l="19050" t="19050" r="41910" b="66675"/>
                      <wp:wrapNone/>
                      <wp:docPr id="1" name="Rounded 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9690" cy="10191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ln w="38100">
                                <a:solidFill>
                                  <a:schemeClr val="l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chemeClr val="accen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wps:spPr>
                            <wps:txbx>
                              <w:txbxContent>
                                <w:p w:rsidR="003257CE" w:rsidRDefault="003257CE" w:rsidP="003257CE">
                                  <w:pP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Corr</w:t>
                                  </w:r>
                                  <w:r w:rsidR="007568D1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igendum to NIT No.0230/SSC/OT/16/2019-20/ 2800004774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, DTD.</w:t>
                                  </w:r>
                                  <w:r w:rsidR="007568D1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04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.0</w:t>
                                  </w:r>
                                  <w:r w:rsidR="007568D1"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Rounded Rectangle 1" o:spid="_x0000_s1026" style="position:absolute;left:0;text-align:left;margin-left:-3.65pt;margin-top:5.9pt;width:104.7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" fillcolor="#4472c4 [3204]" strokecolor="#f2f2f2 [3041]" strokeweight="3pt">
                      <v:shadow on="t" color="#1f3763 [1604]" opacity=".5" offset="1pt"/>
                      <v:textbox>
                        <w:txbxContent>
                          <w:p w:rsidR="003257CE" w:rsidRDefault="003257CE" w:rsidP="003257CE">
                            <w:pP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Corr</w:t>
                            </w:r>
                            <w:r w:rsidR="007568D1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igendum to NIT No.0230/SSC/OT/16/2019-20/ 2800004774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, DTD.</w:t>
                            </w:r>
                            <w:r w:rsidR="007568D1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04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.0</w:t>
                            </w:r>
                            <w:r w:rsidR="007568D1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4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.2020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  <w:rPr>
                <w:rFonts w:ascii="Verdana" w:hAnsi="Verdana"/>
                <w:color w:val="D5DCE4" w:themeColor="text2" w:themeTint="33"/>
              </w:rPr>
            </w:pPr>
            <w:r>
              <w:rPr>
                <w:rFonts w:ascii="Verdana" w:hAnsi="Verdana"/>
                <w:sz w:val="16"/>
                <w:szCs w:val="16"/>
              </w:rPr>
              <w:t>SSC/19150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FE6EB1" w:rsidP="00FE6EB1">
            <w:pPr>
              <w:spacing w:after="0" w:line="240" w:lineRule="auto"/>
              <w:ind w:right="-77"/>
              <w:rPr>
                <w:rFonts w:ascii="Verdana" w:hAnsi="Verdana"/>
                <w:color w:val="000000" w:themeColor="text1"/>
                <w:sz w:val="16"/>
                <w:szCs w:val="16"/>
              </w:rPr>
            </w:pPr>
            <w:r>
              <w:rPr>
                <w:rFonts w:ascii="Cambria" w:hAnsi="Cambria" w:cs="Arial"/>
                <w:spacing w:val="4"/>
              </w:rPr>
              <w:t>GENERAL CIVIL MAINTENANCE WORKS INSIDE PLANT OF NSPCL,DURGAPUR,PP-II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  <w:rPr>
                <w:rFonts w:eastAsia="Calibri"/>
                <w:bCs/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</w:rPr>
              <w:t>N</w:t>
            </w:r>
            <w:r w:rsidR="00FE6EB1">
              <w:rPr>
                <w:rFonts w:eastAsia="Calibri"/>
                <w:bCs/>
                <w:color w:val="000000" w:themeColor="text1"/>
              </w:rPr>
              <w:t>SPCL/SSC/19177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FE6EB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04.04</w:t>
            </w:r>
            <w:r w:rsidR="003257CE">
              <w:rPr>
                <w:color w:val="000000" w:themeColor="text1"/>
              </w:rPr>
              <w:t>.2020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7568D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Corrigendum-1</w:t>
            </w:r>
            <w:r w:rsidR="003257CE">
              <w:rPr>
                <w:color w:val="000000" w:themeColor="text1"/>
              </w:rPr>
              <w:t xml:space="preserve"> to NIT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3257CE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DCB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FE6EB1" w:rsidP="00FE6EB1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eastAsia="Times New Roman" w:cs="Times New Roman"/>
                <w:bCs/>
                <w:color w:val="000000" w:themeColor="text1"/>
              </w:rPr>
              <w:t>16</w:t>
            </w:r>
            <w:r w:rsidR="003257CE">
              <w:rPr>
                <w:rFonts w:eastAsia="Times New Roman" w:cs="Times New Roman"/>
                <w:bCs/>
                <w:color w:val="000000" w:themeColor="text1"/>
              </w:rPr>
              <w:t>.0</w:t>
            </w:r>
            <w:r>
              <w:rPr>
                <w:rFonts w:eastAsia="Times New Roman" w:cs="Times New Roman"/>
                <w:bCs/>
                <w:color w:val="000000" w:themeColor="text1"/>
              </w:rPr>
              <w:t>4</w:t>
            </w:r>
            <w:r w:rsidR="003257CE">
              <w:rPr>
                <w:rFonts w:eastAsia="Times New Roman" w:cs="Times New Roman"/>
                <w:bCs/>
                <w:color w:val="000000" w:themeColor="text1"/>
              </w:rPr>
              <w:t xml:space="preserve">.2020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7CE" w:rsidRDefault="00FE6EB1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</w:t>
            </w:r>
            <w:r w:rsidR="003257CE">
              <w:rPr>
                <w:color w:val="000000" w:themeColor="text1"/>
              </w:rPr>
              <w:t>.05.2020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7CE" w:rsidRDefault="003257CE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3257CE" w:rsidRDefault="003257CE">
            <w:pPr>
              <w:spacing w:after="0" w:line="240" w:lineRule="auto"/>
              <w:ind w:left="-55" w:right="-107"/>
              <w:jc w:val="center"/>
              <w:rPr>
                <w:color w:val="000000" w:themeColor="text1"/>
              </w:rPr>
            </w:pPr>
          </w:p>
          <w:p w:rsidR="003257CE" w:rsidRDefault="003257CE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3257CE" w:rsidRDefault="003257CE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3257CE" w:rsidRDefault="00FE6EB1">
            <w:pPr>
              <w:spacing w:after="0" w:line="240" w:lineRule="auto"/>
              <w:ind w:left="-55" w:right="-107"/>
              <w:jc w:val="center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21</w:t>
            </w:r>
            <w:r w:rsidR="003257CE"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</w:rPr>
              <w:t>.05.2020</w:t>
            </w:r>
          </w:p>
        </w:tc>
      </w:tr>
    </w:tbl>
    <w:p w:rsidR="003257CE" w:rsidRDefault="003257CE" w:rsidP="003257CE">
      <w:pPr>
        <w:pStyle w:val="Title"/>
        <w:spacing w:line="276" w:lineRule="auto"/>
        <w:jc w:val="left"/>
        <w:rPr>
          <w:rFonts w:ascii="Verdana" w:hAnsi="Verdana" w:cs="Arimo"/>
          <w:bCs/>
          <w:iCs/>
          <w:sz w:val="20"/>
          <w:u w:val="none"/>
        </w:rPr>
      </w:pPr>
    </w:p>
    <w:p w:rsidR="003257CE" w:rsidRDefault="007568D1" w:rsidP="003257C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*</w:t>
      </w:r>
      <w:r w:rsidRPr="00672A67">
        <w:rPr>
          <w:rFonts w:ascii="Verdana" w:hAnsi="Verdana"/>
          <w:b/>
          <w:sz w:val="20"/>
          <w:szCs w:val="20"/>
        </w:rPr>
        <w:t>NO EXEMPTION FOR MSE/SSI HOLDER TOWARDS TENDER FEE &amp; EMD FOR THE ABOVE PACKAGE IS ADMISSIBLE</w:t>
      </w:r>
      <w:r>
        <w:rPr>
          <w:rFonts w:ascii="Verdana" w:hAnsi="Verdana"/>
          <w:sz w:val="20"/>
          <w:szCs w:val="20"/>
        </w:rPr>
        <w:t xml:space="preserve">. The condition </w:t>
      </w:r>
      <w:r w:rsidR="00672A67">
        <w:rPr>
          <w:rFonts w:ascii="Verdana" w:hAnsi="Verdana"/>
          <w:sz w:val="20"/>
          <w:szCs w:val="20"/>
        </w:rPr>
        <w:t xml:space="preserve">of EMD exemption </w:t>
      </w:r>
      <w:r>
        <w:rPr>
          <w:rFonts w:ascii="Verdana" w:hAnsi="Verdana"/>
          <w:sz w:val="20"/>
          <w:szCs w:val="20"/>
        </w:rPr>
        <w:t xml:space="preserve">available elsewhere in the tender document stands </w:t>
      </w:r>
      <w:r w:rsidR="00672A67">
        <w:rPr>
          <w:rFonts w:ascii="Verdana" w:hAnsi="Verdana"/>
          <w:sz w:val="20"/>
          <w:szCs w:val="20"/>
        </w:rPr>
        <w:t>WITHDRAWN</w:t>
      </w:r>
      <w:r>
        <w:rPr>
          <w:rFonts w:ascii="Verdana" w:hAnsi="Verdana"/>
          <w:sz w:val="20"/>
          <w:szCs w:val="20"/>
        </w:rPr>
        <w:t>.</w:t>
      </w:r>
      <w:r w:rsidR="00672A67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For</w:t>
      </w:r>
      <w:r w:rsidR="003257CE">
        <w:rPr>
          <w:rFonts w:ascii="Verdana" w:hAnsi="Verdana"/>
          <w:sz w:val="20"/>
          <w:szCs w:val="20"/>
        </w:rPr>
        <w:t xml:space="preserve"> QR &amp; other conditions, please visit NIT NO.</w:t>
      </w:r>
      <w:r>
        <w:rPr>
          <w:rFonts w:ascii="Cambria" w:hAnsi="Cambria" w:cs="Arial"/>
          <w:b/>
          <w:spacing w:val="4"/>
          <w:u w:val="single"/>
        </w:rPr>
        <w:t xml:space="preserve"> 0230/SSC/OT/16</w:t>
      </w:r>
      <w:r w:rsidR="003257CE">
        <w:rPr>
          <w:rFonts w:ascii="Cambria" w:hAnsi="Cambria" w:cs="Arial"/>
          <w:b/>
          <w:spacing w:val="4"/>
          <w:u w:val="single"/>
        </w:rPr>
        <w:t>/2019-20/2800004</w:t>
      </w:r>
      <w:r>
        <w:rPr>
          <w:rFonts w:ascii="Cambria" w:hAnsi="Cambria" w:cs="Arial"/>
          <w:b/>
          <w:spacing w:val="4"/>
          <w:u w:val="single"/>
        </w:rPr>
        <w:t>774</w:t>
      </w:r>
      <w:r w:rsidR="003257CE">
        <w:rPr>
          <w:rFonts w:ascii="Verdana" w:hAnsi="Verdana"/>
          <w:b/>
          <w:sz w:val="20"/>
          <w:szCs w:val="20"/>
        </w:rPr>
        <w:t xml:space="preserve">, </w:t>
      </w:r>
      <w:r w:rsidR="003257CE">
        <w:rPr>
          <w:rFonts w:ascii="Verdana" w:hAnsi="Verdana"/>
          <w:b/>
          <w:sz w:val="20"/>
          <w:szCs w:val="20"/>
          <w:u w:val="single"/>
        </w:rPr>
        <w:t>Dated.</w:t>
      </w:r>
      <w:r>
        <w:rPr>
          <w:rFonts w:ascii="Verdana" w:hAnsi="Verdana"/>
          <w:b/>
          <w:sz w:val="20"/>
          <w:szCs w:val="20"/>
          <w:u w:val="single"/>
        </w:rPr>
        <w:t>04</w:t>
      </w:r>
      <w:r w:rsidR="003257CE">
        <w:rPr>
          <w:rFonts w:ascii="Verdana" w:hAnsi="Verdana"/>
          <w:b/>
          <w:sz w:val="20"/>
          <w:szCs w:val="20"/>
          <w:u w:val="single"/>
        </w:rPr>
        <w:t>.0</w:t>
      </w:r>
      <w:r>
        <w:rPr>
          <w:rFonts w:ascii="Verdana" w:hAnsi="Verdana"/>
          <w:b/>
          <w:sz w:val="20"/>
          <w:szCs w:val="20"/>
          <w:u w:val="single"/>
        </w:rPr>
        <w:t>4</w:t>
      </w:r>
      <w:r w:rsidR="003257CE">
        <w:rPr>
          <w:rFonts w:ascii="Verdana" w:hAnsi="Verdana"/>
          <w:b/>
          <w:sz w:val="20"/>
          <w:szCs w:val="20"/>
          <w:u w:val="single"/>
        </w:rPr>
        <w:t>.2020</w:t>
      </w:r>
      <w:bookmarkStart w:id="0" w:name="_GoBack"/>
      <w:bookmarkEnd w:id="0"/>
      <w:r w:rsidR="003257CE">
        <w:rPr>
          <w:rFonts w:ascii="Verdana" w:hAnsi="Verdana"/>
          <w:sz w:val="20"/>
          <w:szCs w:val="20"/>
        </w:rPr>
        <w:t>.</w:t>
      </w:r>
    </w:p>
    <w:p w:rsidR="003257CE" w:rsidRDefault="003257CE" w:rsidP="003257CE">
      <w:pPr>
        <w:rPr>
          <w:rFonts w:ascii="Verdana" w:hAnsi="Verdana"/>
          <w:sz w:val="20"/>
          <w:szCs w:val="20"/>
        </w:rPr>
      </w:pPr>
    </w:p>
    <w:p w:rsidR="00095ACE" w:rsidRDefault="00095ACE"/>
    <w:sectPr w:rsidR="00095ACE" w:rsidSect="003257CE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mo"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7CE"/>
    <w:rsid w:val="00095ACE"/>
    <w:rsid w:val="003257CE"/>
    <w:rsid w:val="00672A67"/>
    <w:rsid w:val="007568D1"/>
    <w:rsid w:val="00FE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56CB1"/>
  <w15:chartTrackingRefBased/>
  <w15:docId w15:val="{471671B5-6DEB-4EEB-BFF5-4B097B67B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57CE"/>
    <w:pPr>
      <w:spacing w:after="200" w:line="276" w:lineRule="auto"/>
    </w:pPr>
    <w:rPr>
      <w:szCs w:val="22"/>
      <w:lang w:bidi="ar-SA"/>
    </w:rPr>
  </w:style>
  <w:style w:type="paragraph" w:styleId="Heading1">
    <w:name w:val="heading 1"/>
    <w:basedOn w:val="Normal"/>
    <w:next w:val="Normal"/>
    <w:link w:val="Heading1Char"/>
    <w:qFormat/>
    <w:rsid w:val="003257CE"/>
    <w:pPr>
      <w:keepNext/>
      <w:spacing w:after="0" w:line="240" w:lineRule="auto"/>
      <w:jc w:val="center"/>
      <w:outlineLvl w:val="0"/>
    </w:pPr>
    <w:rPr>
      <w:rFonts w:ascii="Times New Roman" w:eastAsia="MS Mincho" w:hAnsi="Times New Roman" w:cs="Times New Roman"/>
      <w:b/>
      <w:bCs/>
      <w:noProof/>
      <w:sz w:val="3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57CE"/>
    <w:rPr>
      <w:rFonts w:ascii="Times New Roman" w:eastAsia="MS Mincho" w:hAnsi="Times New Roman" w:cs="Times New Roman"/>
      <w:b/>
      <w:bCs/>
      <w:noProof/>
      <w:sz w:val="30"/>
      <w:szCs w:val="24"/>
      <w:lang w:val="en-US" w:bidi="ar-SA"/>
    </w:rPr>
  </w:style>
  <w:style w:type="paragraph" w:styleId="Title">
    <w:name w:val="Title"/>
    <w:basedOn w:val="Normal"/>
    <w:link w:val="TitleChar"/>
    <w:qFormat/>
    <w:rsid w:val="003257CE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u w:val="single"/>
      <w:lang w:val="en-US"/>
    </w:rPr>
  </w:style>
  <w:style w:type="character" w:customStyle="1" w:styleId="TitleChar">
    <w:name w:val="Title Char"/>
    <w:basedOn w:val="DefaultParagraphFont"/>
    <w:link w:val="Title"/>
    <w:rsid w:val="003257CE"/>
    <w:rPr>
      <w:rFonts w:ascii="Arial" w:eastAsia="Times New Roman" w:hAnsi="Arial" w:cs="Times New Roman"/>
      <w:b/>
      <w:u w:val="single"/>
      <w:lang w:val="en-US" w:bidi="ar-SA"/>
    </w:rPr>
  </w:style>
  <w:style w:type="paragraph" w:styleId="PlainText">
    <w:name w:val="Plain Text"/>
    <w:basedOn w:val="Normal"/>
    <w:link w:val="PlainTextChar"/>
    <w:semiHidden/>
    <w:unhideWhenUsed/>
    <w:rsid w:val="003257C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semiHidden/>
    <w:rsid w:val="003257CE"/>
    <w:rPr>
      <w:rFonts w:ascii="Courier New" w:eastAsia="Times New Roman" w:hAnsi="Courier New" w:cs="Times New Roman"/>
      <w:sz w:val="20"/>
      <w:lang w:val="en-US" w:bidi="ar-SA"/>
    </w:rPr>
  </w:style>
  <w:style w:type="table" w:styleId="TableGrid">
    <w:name w:val="Table Grid"/>
    <w:basedOn w:val="TableNormal"/>
    <w:uiPriority w:val="59"/>
    <w:rsid w:val="003257CE"/>
    <w:pPr>
      <w:spacing w:after="0" w:line="240" w:lineRule="auto"/>
    </w:pPr>
    <w:rPr>
      <w:szCs w:val="22"/>
      <w:lang w:val="en-US"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2020-04-25T12:10:00Z</dcterms:created>
  <dcterms:modified xsi:type="dcterms:W3CDTF">2020-04-25T12:21:00Z</dcterms:modified>
</cp:coreProperties>
</file>